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D4E5E" w14:textId="63ACC724" w:rsidR="00837C0B" w:rsidRPr="00837C0B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28A517E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>
        <w:rPr>
          <w:rFonts w:ascii="Arial" w:hAnsi="Arial" w:cs="Arial"/>
          <w:b/>
          <w:color w:val="auto"/>
          <w:sz w:val="24"/>
          <w:szCs w:val="24"/>
        </w:rPr>
        <w:t>I</w:t>
      </w:r>
      <w:r w:rsidR="00A023DA">
        <w:rPr>
          <w:rFonts w:ascii="Arial" w:hAnsi="Arial" w:cs="Arial"/>
          <w:b/>
          <w:color w:val="auto"/>
          <w:sz w:val="24"/>
          <w:szCs w:val="24"/>
        </w:rPr>
        <w:t>V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837C0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7840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AD52685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837C0B" w:rsidRPr="00837C0B">
              <w:rPr>
                <w:rFonts w:ascii="Arial" w:hAnsi="Arial" w:cs="Arial"/>
                <w:sz w:val="18"/>
                <w:szCs w:val="18"/>
              </w:rPr>
              <w:t xml:space="preserve"> Edukacji Narodowej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3BCEED4" w:rsidR="00CA516B" w:rsidRPr="00837C0B" w:rsidRDefault="009205F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77777777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</w:t>
            </w:r>
            <w:proofErr w:type="spellStart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>o.o</w:t>
            </w:r>
            <w:proofErr w:type="spellEnd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., </w:t>
            </w:r>
            <w:proofErr w:type="spellStart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>ul</w:t>
            </w:r>
            <w:proofErr w:type="spellEnd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. 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Puławska 469, 02-844 Warszawa, NIP: 527 260 57 31; REGON: 141893000; 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0412D6F5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część</w:t>
            </w:r>
            <w:r w:rsidR="004E7DE1">
              <w:rPr>
                <w:rFonts w:ascii="Arial" w:hAnsi="Arial" w:cs="Arial"/>
                <w:sz w:val="18"/>
                <w:szCs w:val="18"/>
              </w:rPr>
              <w:t xml:space="preserve"> 30, dział 801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6483F288" w:rsidR="009205F9" w:rsidRDefault="00346C5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Pr="00E43B4D">
              <w:rPr>
                <w:rFonts w:ascii="Arial" w:hAnsi="Arial" w:cs="Arial"/>
                <w:sz w:val="18"/>
                <w:szCs w:val="18"/>
              </w:rPr>
              <w:t>zł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AB49338" w:rsidR="00CA516B" w:rsidRPr="00E43B4D" w:rsidRDefault="00C87840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01.01.2019 – 31.12.2021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47D2EACB" w:rsidR="00907F6D" w:rsidRPr="00141A92" w:rsidRDefault="00A023DA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33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64EF7080" w14:textId="6DCD6584" w:rsidR="002B37ED" w:rsidRPr="007D43EC" w:rsidRDefault="001D24A2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15,20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98B5D2C" w14:textId="3AD2D423" w:rsidR="00C3655F" w:rsidRDefault="008E59E2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>9,9</w:t>
            </w: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C116926" w14:textId="3EF650A1" w:rsidR="007D43EC" w:rsidRPr="007D43EC" w:rsidRDefault="008E59E2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15,14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4929DAC9" w14:textId="7F0895D2" w:rsidR="00907F6D" w:rsidRPr="007B753D" w:rsidRDefault="00907F6D" w:rsidP="002B37E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89" w:type="dxa"/>
          </w:tcPr>
          <w:p w14:paraId="0FB7E3DF" w14:textId="6DB1FFD1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69,13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45211CDB" w:rsidR="002B50C0" w:rsidRPr="002B50C0" w:rsidRDefault="00FD6451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t>Wydatki niekwalifikowalne po stronie Partnera technologicznego – IT Systems and Solutions sp. z o.o.</w:t>
      </w:r>
      <w:r w:rsidR="00C51D84"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- </w:t>
      </w:r>
      <w:bookmarkStart w:id="0" w:name="_GoBack"/>
      <w:bookmarkEnd w:id="0"/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50858116" w:rsidR="004350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E20F0">
              <w:rPr>
                <w:rFonts w:ascii="Arial" w:hAnsi="Arial" w:cs="Arial"/>
                <w:sz w:val="18"/>
                <w:szCs w:val="18"/>
              </w:rPr>
              <w:t>akup usługi zapewnienia środowiska produkcyjnego) w zakresie obsługi egza</w:t>
            </w:r>
            <w:r>
              <w:rPr>
                <w:rFonts w:ascii="Arial" w:hAnsi="Arial" w:cs="Arial"/>
                <w:sz w:val="18"/>
                <w:szCs w:val="18"/>
              </w:rPr>
              <w:t>minu ósmoklasisty.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81623" w14:textId="77777777" w:rsidR="004350B8" w:rsidRDefault="009F1D41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7C75237" w14:textId="77777777" w:rsidR="00185F32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D6E6DFE" w14:textId="4E276129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207E79D3" w14:textId="5EE2082D" w:rsidR="004350B8" w:rsidRPr="00153738" w:rsidRDefault="000E20F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03.2019</w:t>
            </w:r>
          </w:p>
        </w:tc>
        <w:tc>
          <w:tcPr>
            <w:tcW w:w="1911" w:type="dxa"/>
          </w:tcPr>
          <w:p w14:paraId="2F14513F" w14:textId="5C93AEAC" w:rsidR="004350B8" w:rsidRPr="00153738" w:rsidRDefault="002E545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0E186E3" w14:textId="7F9571F4" w:rsidR="00CD1739" w:rsidRDefault="00CD1739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przedłużające się postępowanie realizowane przez Partnera technologicznego zgodnie z zasadą konkurencyjności właściwe środowisko </w:t>
            </w:r>
            <w:r w:rsidR="002E5459">
              <w:rPr>
                <w:rFonts w:ascii="Arial" w:hAnsi="Arial" w:cs="Arial"/>
                <w:sz w:val="18"/>
                <w:szCs w:val="18"/>
              </w:rPr>
              <w:t>produkcyjne KSDO zostało</w:t>
            </w:r>
            <w:r>
              <w:rPr>
                <w:rFonts w:ascii="Arial" w:hAnsi="Arial" w:cs="Arial"/>
                <w:sz w:val="18"/>
                <w:szCs w:val="18"/>
              </w:rPr>
              <w:t xml:space="preserve"> zapewnione </w:t>
            </w:r>
            <w:r w:rsidR="002E5459">
              <w:rPr>
                <w:rFonts w:ascii="Arial" w:hAnsi="Arial" w:cs="Arial"/>
                <w:sz w:val="18"/>
                <w:szCs w:val="18"/>
              </w:rPr>
              <w:t>od października</w:t>
            </w:r>
            <w:r>
              <w:rPr>
                <w:rFonts w:ascii="Arial" w:hAnsi="Arial" w:cs="Arial"/>
                <w:sz w:val="18"/>
                <w:szCs w:val="18"/>
              </w:rPr>
              <w:t xml:space="preserve"> 2019 r.</w:t>
            </w:r>
          </w:p>
          <w:p w14:paraId="66AF3652" w14:textId="5B769D1C" w:rsidR="002E5459" w:rsidRPr="00153738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5C92B924" w14:textId="77777777" w:rsidR="00B16C8B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 xml:space="preserve">ruchomienie szkoleń </w:t>
            </w:r>
          </w:p>
          <w:p w14:paraId="050B16ED" w14:textId="03D57FC3" w:rsidR="004E41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 w:rsidRPr="000E20F0">
              <w:rPr>
                <w:rFonts w:ascii="Arial" w:hAnsi="Arial" w:cs="Arial"/>
                <w:sz w:val="18"/>
                <w:szCs w:val="18"/>
              </w:rPr>
              <w:t>i przygotowanie materiałów dla około 690 tys. użytkowników (zdający, ich rodzice) Zintegrowanego Interfejsu Użytkownika (ZIU) w I etapie szkoleń on-line/ kontekstowych w zakresie niezbędnym do obsługi egzaminu ósmoklasisty (publikacja wyników), następnie szkolenia on-line/ kontekstowe doty</w:t>
            </w:r>
            <w:r>
              <w:rPr>
                <w:rFonts w:ascii="Arial" w:hAnsi="Arial" w:cs="Arial"/>
                <w:sz w:val="18"/>
                <w:szCs w:val="18"/>
              </w:rPr>
              <w:t>czące pozostałych 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43ED58E8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Zintegrowanego Interfejsu Użytkownika (ZIU) w środowisku produkcyjnym w zakresie obsługi egzaminu ósmoklasisty (w zakre</w:t>
            </w:r>
            <w:r>
              <w:rPr>
                <w:rFonts w:ascii="Arial" w:hAnsi="Arial" w:cs="Arial"/>
                <w:sz w:val="18"/>
                <w:szCs w:val="18"/>
              </w:rPr>
              <w:t>sie 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AB2F9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F7881BB" w14:textId="2321D7C3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r w:rsidR="00185F32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4D15D280" w14:textId="7CE4F9C2" w:rsidR="00880AB5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5939642C" w14:textId="10F286A1" w:rsidR="00880AB5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06.2019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237F89">
        <w:tc>
          <w:tcPr>
            <w:tcW w:w="2123" w:type="dxa"/>
          </w:tcPr>
          <w:p w14:paraId="383078F8" w14:textId="177D9EDB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w KSDO modułu do obsługi w środowisku produkcyjnym egzaminu maturalnego (zbieranie deklaracji do egzami</w:t>
            </w:r>
            <w:r>
              <w:rPr>
                <w:rFonts w:ascii="Arial" w:hAnsi="Arial" w:cs="Arial"/>
                <w:sz w:val="18"/>
                <w:szCs w:val="18"/>
              </w:rPr>
              <w:t>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1FFF680E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265D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69D9411" w14:textId="3048DF5F" w:rsidR="009265D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="009265D2" w:rsidRPr="009265D2">
              <w:rPr>
                <w:rFonts w:ascii="Arial" w:hAnsi="Arial" w:cs="Arial"/>
                <w:sz w:val="18"/>
                <w:szCs w:val="18"/>
              </w:rPr>
              <w:t>lowa: 1</w:t>
            </w:r>
          </w:p>
        </w:tc>
        <w:tc>
          <w:tcPr>
            <w:tcW w:w="1306" w:type="dxa"/>
          </w:tcPr>
          <w:p w14:paraId="56461F13" w14:textId="43163B3E" w:rsidR="00880AB5" w:rsidRPr="00153738" w:rsidRDefault="00FC04F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5B230001" w14:textId="0872E0C0" w:rsidR="00880AB5" w:rsidRPr="00153738" w:rsidRDefault="00880AB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A241BB6" w14:textId="77777777" w:rsidR="00880AB5" w:rsidRDefault="002E5459" w:rsidP="00FC04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68C419FA" w14:textId="3EFFBC84" w:rsidR="002E5459" w:rsidRPr="00153738" w:rsidRDefault="002E5459" w:rsidP="00904B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Opracowano modyfikację projektu, w której dostosowano harmonogram oddawania poszczególnych funkcjonalności KSDO do kalendarza egzaminów zewnętrznych oraz zaplanowano dodatkowe, oczekiwane przez użytkowników z CKE oraz OKE funkcjonalności systemu</w:t>
            </w:r>
            <w:r w:rsidR="005E06C4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związane z obsługą egzaminów ogólnokształcących.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Zmiana terminu wykonania zadania wynika z 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późniejsze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go zawarcia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umowy na zapewnienie docelowej infrastruktury produkcyjnej KSDO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.</w:t>
            </w:r>
            <w:r w:rsidR="00904B8C">
              <w:rPr>
                <w:rStyle w:val="TekstdymkaZnak"/>
              </w:rPr>
              <w:t xml:space="preserve"> </w:t>
            </w: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1393829E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0E20F0">
              <w:rPr>
                <w:rFonts w:ascii="Arial" w:hAnsi="Arial" w:cs="Arial"/>
                <w:sz w:val="18"/>
                <w:szCs w:val="18"/>
              </w:rPr>
              <w:t>igracja danych do środowiska produkcyjnego w zakresie egzaminu matu</w:t>
            </w:r>
            <w:r>
              <w:rPr>
                <w:rFonts w:ascii="Arial" w:hAnsi="Arial" w:cs="Arial"/>
                <w:sz w:val="18"/>
                <w:szCs w:val="18"/>
              </w:rPr>
              <w:t>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4192" w14:textId="77777777" w:rsidR="009265D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9265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33EA559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D6C08BF" w14:textId="35561A60" w:rsidR="007B0E13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74986831" w14:textId="7F8E8C27" w:rsidR="007B0E13" w:rsidRPr="00153738" w:rsidRDefault="007B0E1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7AF5E00B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3FC3EF54" w14:textId="086C6F01" w:rsidR="004C174F" w:rsidRDefault="004C174F" w:rsidP="004C174F">
            <w:pPr>
              <w:rPr>
                <w:rFonts w:ascii="Arial" w:hAnsi="Arial" w:cs="Arial"/>
                <w:sz w:val="18"/>
                <w:szCs w:val="18"/>
              </w:rPr>
            </w:pPr>
            <w:r w:rsidRPr="004C174F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2227CA5F" w14:textId="6086C3B6" w:rsidR="005E06C4" w:rsidRPr="005E06C4" w:rsidRDefault="005E06C4" w:rsidP="005E06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07.2019 r. trwają prace związane z </w:t>
            </w:r>
            <w:r w:rsidRPr="005E06C4">
              <w:rPr>
                <w:rFonts w:ascii="Arial" w:hAnsi="Arial" w:cs="Arial"/>
                <w:sz w:val="18"/>
                <w:szCs w:val="18"/>
              </w:rPr>
              <w:t>uzgodnieniem i przygotowaniem modelu migrowanych danych.</w:t>
            </w:r>
          </w:p>
          <w:p w14:paraId="1D1B2D52" w14:textId="5E6A63A6" w:rsidR="007B0E13" w:rsidRPr="00153738" w:rsidRDefault="005E06C4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5E06C4">
              <w:rPr>
                <w:rFonts w:ascii="Arial" w:hAnsi="Arial" w:cs="Arial"/>
                <w:sz w:val="18"/>
                <w:szCs w:val="18"/>
              </w:rPr>
              <w:t xml:space="preserve">Dostosowano harmonogram prac do obowiązującego kalendarza egzaminów maturalnych </w:t>
            </w:r>
            <w:r w:rsidRPr="005E06C4">
              <w:rPr>
                <w:rFonts w:ascii="Arial" w:hAnsi="Arial" w:cs="Arial"/>
                <w:sz w:val="18"/>
                <w:szCs w:val="18"/>
              </w:rPr>
              <w:lastRenderedPageBreak/>
              <w:t>w roku 2020 i 2021.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Zmiana terminu wykonania zadania wynika z 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późniejsze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go zawarcia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umowy na zapewnienie docelowej infrastruktury produkcyjnej KSDO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.</w:t>
            </w:r>
            <w:r w:rsidR="00904B8C">
              <w:rPr>
                <w:rStyle w:val="TekstdymkaZnak"/>
              </w:rPr>
              <w:t xml:space="preserve"> </w:t>
            </w: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6B45AD8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</w:t>
            </w:r>
            <w:r>
              <w:rPr>
                <w:rFonts w:ascii="Arial" w:hAnsi="Arial" w:cs="Arial"/>
                <w:sz w:val="18"/>
                <w:szCs w:val="18"/>
              </w:rPr>
              <w:t>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9B3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2E3358C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9E174FE" w14:textId="776543B4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95225CA" w14:textId="7BBA9594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06.2020 r.</w:t>
            </w:r>
          </w:p>
        </w:tc>
        <w:tc>
          <w:tcPr>
            <w:tcW w:w="1911" w:type="dxa"/>
          </w:tcPr>
          <w:p w14:paraId="1F809758" w14:textId="61649DF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33AC018" w14:textId="6D854713" w:rsidR="007B0E13" w:rsidRPr="00153738" w:rsidRDefault="007B0E13" w:rsidP="007A69A4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3BC06ED0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maturalnego w zakresie sesji po</w:t>
            </w:r>
            <w:r>
              <w:rPr>
                <w:rFonts w:ascii="Arial" w:hAnsi="Arial" w:cs="Arial"/>
                <w:sz w:val="18"/>
                <w:szCs w:val="18"/>
              </w:rPr>
              <w:t>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5374933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0EDF985" w14:textId="1F406A35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48A26E7" w14:textId="4190C28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09.2020 r.</w:t>
            </w:r>
          </w:p>
        </w:tc>
        <w:tc>
          <w:tcPr>
            <w:tcW w:w="1911" w:type="dxa"/>
          </w:tcPr>
          <w:p w14:paraId="33033F9D" w14:textId="607C54A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EAC3FC1" w14:textId="2D04A0CF" w:rsidR="007B0E13" w:rsidRPr="00153738" w:rsidRDefault="007B0E13" w:rsidP="000C747B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0D26655E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prowadzenie niezbędnych poprawek; uwzględnienie wyników ewaluacji systemu w zakresie obsługi egzaminu ósmoklasisty </w:t>
            </w:r>
          </w:p>
          <w:p w14:paraId="62473216" w14:textId="3F037774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99F1" w14:textId="0281ECA9" w:rsidR="007B0E13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1EE8AD72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F79E542" w14:textId="2E0C0A02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2ED806C3" w14:textId="77777777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759A3E5F" w14:textId="77777777" w:rsidR="00185F3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1DDED77B" w14:textId="61C8F635" w:rsidR="009265D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605967E2" w14:textId="37BB7D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4717349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12.2020 r.</w:t>
            </w:r>
          </w:p>
        </w:tc>
        <w:tc>
          <w:tcPr>
            <w:tcW w:w="1911" w:type="dxa"/>
          </w:tcPr>
          <w:p w14:paraId="6B1A4303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989C3D9" w14:textId="2599F73F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6FF0535C" w14:textId="77777777" w:rsidTr="00237F89">
        <w:tc>
          <w:tcPr>
            <w:tcW w:w="2123" w:type="dxa"/>
          </w:tcPr>
          <w:p w14:paraId="21D6C00A" w14:textId="0A077F3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CC113D">
              <w:rPr>
                <w:rFonts w:ascii="Arial" w:hAnsi="Arial" w:cs="Arial"/>
                <w:sz w:val="18"/>
                <w:szCs w:val="18"/>
              </w:rPr>
              <w:t>igracja danych z pozostałych integrowanych systemów, w tym do obsługi egzaminów zawodo</w:t>
            </w:r>
            <w:r>
              <w:rPr>
                <w:rFonts w:ascii="Arial" w:hAnsi="Arial" w:cs="Arial"/>
                <w:sz w:val="18"/>
                <w:szCs w:val="18"/>
              </w:rPr>
              <w:t>wych.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12CD" w14:textId="53D2F712" w:rsidR="00185F3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BC6DE23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85F3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F5D61D4" w14:textId="0AEC25EA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Pr="00185F32">
              <w:rPr>
                <w:rFonts w:ascii="Arial" w:hAnsi="Arial" w:cs="Arial"/>
                <w:sz w:val="18"/>
                <w:szCs w:val="18"/>
              </w:rPr>
              <w:t>lowa: 1</w:t>
            </w:r>
          </w:p>
          <w:p w14:paraId="298824D0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0A17A2B0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6920CE2" w14:textId="16B71440" w:rsidR="00185F3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6C051E5A" w14:textId="6A095576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1B6A6440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5B94A0F9" w14:textId="1EAF01C2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36E003EE" w14:textId="77777777" w:rsidTr="00237F89">
        <w:tc>
          <w:tcPr>
            <w:tcW w:w="2123" w:type="dxa"/>
          </w:tcPr>
          <w:p w14:paraId="68D390E3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ykorzystanie zintegrowanych baz/ zbiorów danych do prowadzenie badań i analiz; publikacja raportów w zależności od potrzeb zgłaszanych przez użytkowników systemu i interesariuszy </w:t>
            </w:r>
          </w:p>
          <w:p w14:paraId="71BAE7A1" w14:textId="176A3FEA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CC113D">
              <w:rPr>
                <w:rFonts w:ascii="Arial" w:hAnsi="Arial" w:cs="Arial"/>
                <w:sz w:val="18"/>
                <w:szCs w:val="18"/>
              </w:rPr>
              <w:t>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B72F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304ED3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A550B64" w14:textId="7F0C77BE" w:rsidR="00185F32" w:rsidRPr="00153738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1BA2D791" w14:textId="44CC3B3E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5134A027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AF0E722" w14:textId="3AE3291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0E20F0" w:rsidRPr="00153738" w14:paraId="18338B40" w14:textId="77777777" w:rsidTr="00237F89">
        <w:tc>
          <w:tcPr>
            <w:tcW w:w="2123" w:type="dxa"/>
          </w:tcPr>
          <w:p w14:paraId="3917213B" w14:textId="4A644EA0" w:rsidR="000E20F0" w:rsidRPr="00153738" w:rsidRDefault="00CC113D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>prowadzenie niezbędnych poprawek; uwzględnienie wyników ewaluacji systemu i oddanie pełnej produkcyjnej wersji KSDO.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306B3D9A" w14:textId="2D4F76F1" w:rsidR="000E20F0" w:rsidRPr="00153738" w:rsidRDefault="00B16C8B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D270D7F" w14:textId="77777777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0C711F12" w:rsidR="000E20F0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476B1A03" w:rsidR="009F1DC8" w:rsidRPr="00153738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74A25480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56C25D9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2BBAE22" w:rsidR="006A60AA" w:rsidRPr="00153738" w:rsidRDefault="00B16C8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908EA3D" w14:textId="0AB32E10" w:rsidR="006A60AA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F1C84" w:rsidRPr="002B50C0" w14:paraId="4905347A" w14:textId="77777777" w:rsidTr="00047D9D">
        <w:tc>
          <w:tcPr>
            <w:tcW w:w="2545" w:type="dxa"/>
          </w:tcPr>
          <w:p w14:paraId="149381F7" w14:textId="411687F7" w:rsidR="006F1C84" w:rsidRPr="00153738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B16C8B">
              <w:rPr>
                <w:rFonts w:cs="Arial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jektu.</w:t>
            </w:r>
          </w:p>
        </w:tc>
        <w:tc>
          <w:tcPr>
            <w:tcW w:w="1278" w:type="dxa"/>
          </w:tcPr>
          <w:p w14:paraId="79EDA703" w14:textId="77EB51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2D2D0677" w14:textId="1995B8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2B396A49" w:rsidR="006F1C84" w:rsidRPr="00153738" w:rsidRDefault="00B16C8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4AB4224" w14:textId="12CE3BB3" w:rsidR="00B16C8B" w:rsidRDefault="00514F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  <w:p w14:paraId="331F0B67" w14:textId="0A8796AC" w:rsidR="005439E4" w:rsidRPr="00153738" w:rsidRDefault="005439E4" w:rsidP="00B16C8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F1C84" w:rsidRPr="002B50C0" w14:paraId="1B35A324" w14:textId="77777777" w:rsidTr="00047D9D">
        <w:tc>
          <w:tcPr>
            <w:tcW w:w="2545" w:type="dxa"/>
          </w:tcPr>
          <w:p w14:paraId="5FA27441" w14:textId="3A3D0480" w:rsidR="006F1C84" w:rsidRPr="00153738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>,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 xml:space="preserve"> umożliwiających 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zmiany systemu po zakończeniu realizacji projektu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488898E6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1842" w:type="dxa"/>
          </w:tcPr>
          <w:p w14:paraId="5EFC822A" w14:textId="4AECF760" w:rsidR="006F1C84" w:rsidRPr="00153738" w:rsidRDefault="00B16C8B" w:rsidP="00B16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1A707C" w14:textId="0B81E2FB" w:rsidR="006F1C84" w:rsidRPr="00153738" w:rsidRDefault="00514F6F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3837DAA6" w14:textId="759CE952" w:rsidR="006F1C84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EAC02FB" w14:textId="77777777" w:rsidR="00B501BE" w:rsidRDefault="00CE1D6C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Pierwszy pomiar </w:t>
            </w:r>
          </w:p>
          <w:p w14:paraId="4959F5C0" w14:textId="767DDC6D" w:rsidR="006F1C84" w:rsidRPr="00153738" w:rsidRDefault="00B501BE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</w:t>
            </w:r>
            <w:r w:rsidR="00CE1D6C">
              <w:rPr>
                <w:rFonts w:ascii="Arial" w:hAnsi="Arial" w:cs="Arial"/>
                <w:sz w:val="18"/>
                <w:szCs w:val="20"/>
              </w:rPr>
              <w:t xml:space="preserve">2021 tj. 6-m-cy przed zakończeniem realizacji </w:t>
            </w:r>
            <w:r w:rsidR="00CE1D6C">
              <w:rPr>
                <w:rFonts w:ascii="Arial" w:hAnsi="Arial" w:cs="Arial"/>
                <w:sz w:val="18"/>
                <w:szCs w:val="20"/>
              </w:rPr>
              <w:lastRenderedPageBreak/>
              <w:t>projektu. Aktualizacja dokumentacji 12.2021 r.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7D38BD" w:rsidRPr="002B50C0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066D88A5" w14:textId="77777777" w:rsidTr="000E509F">
        <w:tc>
          <w:tcPr>
            <w:tcW w:w="2811" w:type="dxa"/>
          </w:tcPr>
          <w:p w14:paraId="2A44C496" w14:textId="2B367694" w:rsidR="00FD6451" w:rsidRPr="00153738" w:rsidRDefault="00FC1E51" w:rsidP="00FD64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Publikacja wyników z egzaminów zewnętrznych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="00FD6451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 w:rsidR="00FD6451">
              <w:rPr>
                <w:rFonts w:ascii="Arial" w:hAnsi="Arial" w:cs="Arial"/>
                <w:bCs/>
                <w:sz w:val="18"/>
                <w:szCs w:val="20"/>
              </w:rPr>
              <w:t>A2C</w:t>
            </w:r>
          </w:p>
          <w:p w14:paraId="21262D83" w14:textId="015F4BD2" w:rsidR="00630E67" w:rsidRPr="00153738" w:rsidRDefault="00630E67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016C9765" w14:textId="1598337F" w:rsidR="007D38BD" w:rsidRPr="00153738" w:rsidRDefault="00207AAE" w:rsidP="00FC1E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3DF8A089" w14:textId="45BD11C3" w:rsidR="007D38BD" w:rsidRPr="0015373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7DE99E5E" w14:textId="13611FE5" w:rsidR="007D38BD" w:rsidRPr="00153738" w:rsidRDefault="00FD6451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Bez zmian w okresie sprawozdawczym.</w:t>
            </w:r>
          </w:p>
        </w:tc>
      </w:tr>
      <w:tr w:rsidR="00FD6451" w:rsidRPr="00153738" w14:paraId="44497920" w14:textId="77777777" w:rsidTr="000E509F">
        <w:tc>
          <w:tcPr>
            <w:tcW w:w="2811" w:type="dxa"/>
          </w:tcPr>
          <w:p w14:paraId="0E8C850E" w14:textId="3FD9286D" w:rsidR="00FD6451" w:rsidRDefault="00FD6451" w:rsidP="00FD64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Formularze wewnątrz komponentu</w:t>
            </w:r>
            <w:r>
              <w:rPr>
                <w:rFonts w:ascii="Arial" w:hAnsi="Arial" w:cs="Arial"/>
                <w:sz w:val="18"/>
                <w:szCs w:val="20"/>
              </w:rPr>
              <w:t xml:space="preserve"> Krajowego Systemu Danych Oświatowych (KSDO).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53EADCF3" w14:textId="39BFE65A" w:rsidR="00FD6451" w:rsidRPr="00153738" w:rsidRDefault="00FD6451" w:rsidP="00FD64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742B3AE7" w14:textId="0AFC599E" w:rsidR="00FD6451" w:rsidRPr="000E509F" w:rsidRDefault="00FD6451" w:rsidP="00FD64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397FADF3" w14:textId="77777777" w:rsidR="00FD6451" w:rsidRDefault="00FD6451" w:rsidP="00FD64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72410AD5" w14:textId="1F3ACAE8" w:rsidR="00FD6451" w:rsidRPr="00153738" w:rsidRDefault="00FD6451" w:rsidP="00FD64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4B7E32">
              <w:t>Bez zmian w okresie sprawozdawczym.</w:t>
            </w:r>
          </w:p>
        </w:tc>
      </w:tr>
      <w:tr w:rsidR="00FD6451" w:rsidRPr="00153738" w14:paraId="4151860D" w14:textId="77777777" w:rsidTr="000E509F">
        <w:tc>
          <w:tcPr>
            <w:tcW w:w="2811" w:type="dxa"/>
          </w:tcPr>
          <w:p w14:paraId="55CD74D6" w14:textId="4608070A" w:rsidR="00FD6451" w:rsidRDefault="00FD6451" w:rsidP="00FD64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Formularze </w:t>
            </w:r>
            <w:r>
              <w:rPr>
                <w:rFonts w:ascii="Arial" w:hAnsi="Arial" w:cs="Arial"/>
                <w:sz w:val="18"/>
                <w:szCs w:val="20"/>
              </w:rPr>
              <w:t>i a</w:t>
            </w:r>
            <w:r w:rsidRPr="00FC1E51">
              <w:rPr>
                <w:rFonts w:ascii="Arial" w:hAnsi="Arial" w:cs="Arial"/>
                <w:sz w:val="18"/>
                <w:szCs w:val="20"/>
              </w:rPr>
              <w:t>nkiety wewnątrz komponentu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E509F">
              <w:rPr>
                <w:rFonts w:ascii="Arial" w:hAnsi="Arial" w:cs="Arial"/>
                <w:sz w:val="18"/>
                <w:szCs w:val="20"/>
              </w:rPr>
              <w:t>(KSDO).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40ECF3F2" w14:textId="60B855EB" w:rsidR="00FD6451" w:rsidRPr="00FC1E51" w:rsidRDefault="00FD6451" w:rsidP="00FD6451">
            <w:pPr>
              <w:rPr>
                <w:rFonts w:ascii="Arial" w:hAnsi="Arial" w:cs="Arial"/>
                <w:sz w:val="18"/>
                <w:szCs w:val="20"/>
              </w:rPr>
            </w:pPr>
          </w:p>
          <w:p w14:paraId="5E91D20A" w14:textId="38884D70" w:rsidR="00FD6451" w:rsidRPr="00153738" w:rsidRDefault="00FD6451" w:rsidP="00FD64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1B33BB87" w14:textId="0E06CB02" w:rsidR="00FD6451" w:rsidRPr="000E509F" w:rsidRDefault="00FD6451" w:rsidP="00FD64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2AADE11E" w14:textId="77777777" w:rsidR="00FD6451" w:rsidRDefault="00FD6451" w:rsidP="00FD64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6BA202C7" w14:textId="2D86E359" w:rsidR="00FD6451" w:rsidRPr="00153738" w:rsidRDefault="00FD6451" w:rsidP="00FD64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4B7E32">
              <w:t>Bez zmian w okresie sprawozdawczym.</w:t>
            </w:r>
          </w:p>
        </w:tc>
      </w:tr>
      <w:tr w:rsidR="00FD6451" w:rsidRPr="00153738" w14:paraId="2AA0A7FF" w14:textId="77777777" w:rsidTr="000E509F">
        <w:tc>
          <w:tcPr>
            <w:tcW w:w="2811" w:type="dxa"/>
          </w:tcPr>
          <w:p w14:paraId="1D41138B" w14:textId="649782C0" w:rsidR="00FD6451" w:rsidRDefault="00FD6451" w:rsidP="00FD64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podmiotów wprowadzanych przez JST i Dyrektorów Podmiotów w SIO do KSDO_SIOEO, NPSEO</w:t>
            </w:r>
            <w:r>
              <w:rPr>
                <w:rFonts w:ascii="Arial" w:hAnsi="Arial" w:cs="Arial"/>
                <w:sz w:val="18"/>
                <w:szCs w:val="20"/>
              </w:rPr>
              <w:t xml:space="preserve"> i innych integrowanych w zakresie KSDO baz danych systemu oświaty.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F908101" w14:textId="2769634D" w:rsidR="00FD6451" w:rsidRPr="00153738" w:rsidRDefault="00FD6451" w:rsidP="00FD64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15B1ECDD" w14:textId="35A6BF94" w:rsidR="00FD6451" w:rsidRPr="000E509F" w:rsidRDefault="00FD6451" w:rsidP="00FD64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7777777" w:rsidR="00FD6451" w:rsidRDefault="00FD6451" w:rsidP="00FD64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441311DA" w14:textId="2ACCA899" w:rsidR="00FD6451" w:rsidRPr="00153738" w:rsidRDefault="00FD6451" w:rsidP="00FD64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4B7E32">
              <w:t>Bez zmian w okresie sprawozdawczym.</w:t>
            </w:r>
          </w:p>
        </w:tc>
      </w:tr>
      <w:tr w:rsidR="00FD6451" w:rsidRPr="00153738" w14:paraId="4C755385" w14:textId="77777777" w:rsidTr="000E509F">
        <w:tc>
          <w:tcPr>
            <w:tcW w:w="2811" w:type="dxa"/>
          </w:tcPr>
          <w:p w14:paraId="0EF8A09D" w14:textId="73364F7E" w:rsidR="00FD6451" w:rsidRDefault="00FD6451" w:rsidP="00FD64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wyników egzaminów wprowadzanych przez OKE w KSDO_SIOEO i SIOEPKZ do ZIU Zdający, SIO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2ABCC7C4" w14:textId="71D1E2E6" w:rsidR="00FD6451" w:rsidRPr="00153738" w:rsidRDefault="00FD6451" w:rsidP="00FD64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274876A2" w14:textId="59105EEA" w:rsidR="00FD6451" w:rsidRPr="000E509F" w:rsidRDefault="00FD6451" w:rsidP="00FD64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21FBE2D2" w14:textId="77777777" w:rsidR="00FD6451" w:rsidRDefault="00FD6451" w:rsidP="00FD64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57394E15" w14:textId="086CB234" w:rsidR="00FD6451" w:rsidRPr="00153738" w:rsidRDefault="00FD6451" w:rsidP="00FD64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4B7E32">
              <w:t>Bez zmian w okresie sprawozdawczym.</w:t>
            </w:r>
          </w:p>
        </w:tc>
      </w:tr>
      <w:tr w:rsidR="00FD6451" w:rsidRPr="00153738" w14:paraId="05ED6989" w14:textId="77777777" w:rsidTr="000E509F">
        <w:tc>
          <w:tcPr>
            <w:tcW w:w="2811" w:type="dxa"/>
          </w:tcPr>
          <w:p w14:paraId="70529B28" w14:textId="1E72246B" w:rsidR="00FD6451" w:rsidRDefault="00FD6451" w:rsidP="00FD64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Importowanie danych uczniów przystępujących do egzaminów z SIO do KSDO_SIOEO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4C11F1A1" w14:textId="0A10AC0D" w:rsidR="00FD6451" w:rsidRPr="00153738" w:rsidRDefault="00FD6451" w:rsidP="00FD64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676F7EEF" w14:textId="11E1B519" w:rsidR="00FD6451" w:rsidRPr="000E509F" w:rsidRDefault="00FD6451" w:rsidP="00FD64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09.2019 </w:t>
            </w:r>
          </w:p>
        </w:tc>
        <w:tc>
          <w:tcPr>
            <w:tcW w:w="1395" w:type="dxa"/>
          </w:tcPr>
          <w:p w14:paraId="3B6581AC" w14:textId="04886961" w:rsidR="00FD6451" w:rsidRDefault="00FD6451" w:rsidP="00FD645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402C7E13" w14:textId="4CFD2658" w:rsidR="00FD6451" w:rsidRPr="00153738" w:rsidRDefault="00FD6451" w:rsidP="00FD64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4B7E32">
              <w:t>Bez zmian w okresie sprawozdawczym.</w:t>
            </w:r>
          </w:p>
        </w:tc>
      </w:tr>
    </w:tbl>
    <w:p w14:paraId="526AAE7B" w14:textId="77777777" w:rsidR="00933BEC" w:rsidRPr="0015373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53738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53738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53738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5373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5373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153738" w:rsidRPr="0015373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5373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5373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153EA8F3" w14:textId="77777777" w:rsidTr="00C6751B">
        <w:tc>
          <w:tcPr>
            <w:tcW w:w="2937" w:type="dxa"/>
          </w:tcPr>
          <w:p w14:paraId="43BAACA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Rejestr szkół i placówek oświatowych.</w:t>
            </w:r>
          </w:p>
          <w:p w14:paraId="6B7DA32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nauczycielach i uczniach.</w:t>
            </w:r>
          </w:p>
          <w:p w14:paraId="4DE838D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Wyniki egzaminów zewnętrznych.</w:t>
            </w:r>
          </w:p>
          <w:p w14:paraId="46265E90" w14:textId="60D9D371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Raporty/ dane zbiorcze i/lub zanimizowane dot. systemu oświaty w zakresie adekwatnym do potrzeb użytkowników systemu oraz interesariuszy projektu.</w:t>
            </w:r>
          </w:p>
        </w:tc>
        <w:tc>
          <w:tcPr>
            <w:tcW w:w="1169" w:type="dxa"/>
          </w:tcPr>
          <w:p w14:paraId="6D7C5935" w14:textId="6B74CC19" w:rsidR="00C6751B" w:rsidRPr="00153738" w:rsidRDefault="007B0E1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</w:t>
            </w:r>
            <w:r w:rsidR="00207AAE" w:rsidRPr="00207AAE">
              <w:rPr>
                <w:rFonts w:ascii="Arial" w:hAnsi="Arial" w:cs="Arial"/>
                <w:sz w:val="18"/>
                <w:szCs w:val="20"/>
              </w:rPr>
              <w:t>. 2021</w:t>
            </w:r>
          </w:p>
        </w:tc>
        <w:tc>
          <w:tcPr>
            <w:tcW w:w="1134" w:type="dxa"/>
          </w:tcPr>
          <w:p w14:paraId="56773D50" w14:textId="1F91847F" w:rsidR="00C6751B" w:rsidRPr="0015373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4CC17F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wszystkich szkołach i placówkach oświatowych (około 32 tys.).</w:t>
            </w:r>
          </w:p>
          <w:p w14:paraId="34C0B5C7" w14:textId="4A2A70CA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wynikach egzaminów – dane jednostkowe udostępniane wyłącznie zdającym (dla około 5 mln uczniów</w:t>
            </w:r>
            <w:r w:rsidR="00F5651A">
              <w:rPr>
                <w:rFonts w:ascii="Arial" w:hAnsi="Arial" w:cs="Arial"/>
                <w:sz w:val="18"/>
                <w:szCs w:val="20"/>
              </w:rPr>
              <w:t>)</w:t>
            </w:r>
            <w:r w:rsidRPr="00207A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00A529B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Udostępniane upoważnionym użytkownikom dane o uczniach i nauczycielach.</w:t>
            </w:r>
          </w:p>
          <w:p w14:paraId="37781807" w14:textId="070FF0CF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 z danymi zbiorczymi i/ lub zanimizowanymi dot. uczniów, nauczycieli, szkół i placówek oświatowych, w tym dotyczące finansowania systemu oświaty.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1225FF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225F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225F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1225FF" w14:paraId="50A66C72" w14:textId="77777777" w:rsidTr="00FC1E51">
        <w:tc>
          <w:tcPr>
            <w:tcW w:w="2547" w:type="dxa"/>
          </w:tcPr>
          <w:p w14:paraId="20B36869" w14:textId="314BDE3F" w:rsidR="00A86449" w:rsidRPr="001225FF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EE0D01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60BE7A65" w:rsidR="00A86449" w:rsidRPr="001225FF" w:rsidRDefault="00EE0D01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12.2021</w:t>
            </w:r>
          </w:p>
          <w:p w14:paraId="1DB94B1B" w14:textId="4C0AAFC8" w:rsidR="00A86449" w:rsidRPr="001225FF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66A6430" w:rsidR="004C1D48" w:rsidRPr="001225FF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1AD08279" w:rsidR="00153738" w:rsidRPr="001225FF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 xml:space="preserve"> – system mod</w:t>
            </w:r>
            <w:r w:rsidR="00691438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>
              <w:rPr>
                <w:rFonts w:ascii="Arial" w:hAnsi="Arial" w:cs="Arial"/>
                <w:sz w:val="18"/>
                <w:szCs w:val="18"/>
              </w:rPr>
              <w:t>KSDO.</w:t>
            </w:r>
          </w:p>
          <w:p w14:paraId="6FC9E6FC" w14:textId="7A0C42E6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>Potwierdzającego Kwalifikacje w Zawodzie 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39FB3864" w14:textId="6E534A75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4F6CD351" w14:textId="0D294419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udostępnienie usł</w:t>
            </w:r>
            <w:r>
              <w:rPr>
                <w:rFonts w:ascii="Arial" w:hAnsi="Arial" w:cs="Arial"/>
                <w:sz w:val="18"/>
                <w:szCs w:val="18"/>
              </w:rPr>
              <w:t>ug autoryzacji do szyny danych.</w:t>
            </w:r>
          </w:p>
          <w:p w14:paraId="75AF2EB0" w14:textId="1CF3A7CA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DED">
              <w:rPr>
                <w:rFonts w:ascii="Arial" w:hAnsi="Arial" w:cs="Arial"/>
                <w:sz w:val="18"/>
                <w:szCs w:val="18"/>
              </w:rPr>
              <w:t xml:space="preserve"> jak i udostępniony interfejs przez KSDO_SIOSD dla syste</w:t>
            </w:r>
            <w:r>
              <w:rPr>
                <w:rFonts w:ascii="Arial" w:hAnsi="Arial" w:cs="Arial"/>
                <w:sz w:val="18"/>
                <w:szCs w:val="18"/>
              </w:rPr>
              <w:t>mów uczelni w</w:t>
            </w:r>
            <w:r w:rsidRPr="00162DED">
              <w:rPr>
                <w:rFonts w:ascii="Arial" w:hAnsi="Arial" w:cs="Arial"/>
                <w:sz w:val="18"/>
                <w:szCs w:val="18"/>
              </w:rPr>
              <w:t>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BBD8B66" w14:textId="77777777" w:rsidR="00406036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</w:p>
          <w:p w14:paraId="6FAD24C1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zawodzie;  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069F5FF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CDFE6D" w14:textId="57458098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5C0F1DEA" w:rsidR="00BB059E" w:rsidRPr="00384CB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84CB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84CB9">
        <w:rPr>
          <w:rFonts w:ascii="Arial" w:hAnsi="Arial" w:cs="Arial"/>
        </w:rPr>
        <w:t xml:space="preserve"> </w:t>
      </w:r>
      <w:r w:rsidR="00B41415" w:rsidRPr="00384CB9">
        <w:rPr>
          <w:rFonts w:ascii="Arial" w:hAnsi="Arial" w:cs="Arial"/>
        </w:rPr>
        <w:t xml:space="preserve"> </w:t>
      </w:r>
      <w:r w:rsidR="00DA34DF" w:rsidRPr="00384CB9">
        <w:rPr>
          <w:rFonts w:ascii="Arial" w:hAnsi="Arial" w:cs="Arial"/>
          <w:sz w:val="20"/>
          <w:szCs w:val="20"/>
        </w:rPr>
        <w:t>&lt;</w:t>
      </w:r>
      <w:r w:rsidR="00B41415" w:rsidRPr="00384CB9">
        <w:rPr>
          <w:rFonts w:ascii="Arial" w:hAnsi="Arial" w:cs="Arial"/>
          <w:sz w:val="20"/>
          <w:szCs w:val="20"/>
        </w:rPr>
        <w:t>maksymalnie 20</w:t>
      </w:r>
      <w:r w:rsidR="00DA34DF" w:rsidRPr="00384CB9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84CB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384CB9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384CB9" w14:paraId="0FBAACCC" w14:textId="77777777" w:rsidTr="007B05F8">
        <w:tc>
          <w:tcPr>
            <w:tcW w:w="3153" w:type="dxa"/>
          </w:tcPr>
          <w:p w14:paraId="7CA4BFB7" w14:textId="5D40F5C2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688" w:type="dxa"/>
          </w:tcPr>
          <w:p w14:paraId="575BB84E" w14:textId="20210A8A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4BA66AB" w14:textId="2E9E1BA9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B397DCB" w14:textId="77777777" w:rsidR="00D746E1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oświadczeniem o zamiarze wypowiedzenia umowy przez Partnera technologicznego, w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rozważana jest 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Trwają rozmowy mające na celu zapobiegnięcie wypowiedzenia umowy przez Partnera technologicznego.</w:t>
            </w:r>
          </w:p>
          <w:p w14:paraId="2E01A243" w14:textId="1ED714F4" w:rsidR="0040164E" w:rsidRPr="005F2B91" w:rsidRDefault="008C748B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5C4F059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593D4C92" w14:textId="4AB692E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31E8A91F" w14:textId="28BD6DEE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 xml:space="preserve">Bieżący monitoring planowanych zmian legislacyjnych. Bieżące monitorowanie przez departamenty </w:t>
            </w:r>
            <w:r w:rsidRPr="005F2B91">
              <w:rPr>
                <w:rFonts w:ascii="Arial" w:hAnsi="Arial" w:cs="Arial"/>
                <w:sz w:val="18"/>
                <w:szCs w:val="20"/>
              </w:rPr>
              <w:lastRenderedPageBreak/>
              <w:t>merytoryczne MEN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1A0A33ED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0CB70116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63BA620F" w14:textId="701A73B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5273623B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39061481" w14:textId="796756CE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</w:t>
            </w:r>
            <w:proofErr w:type="spellStart"/>
            <w:r w:rsidRPr="00384CB9">
              <w:rPr>
                <w:rFonts w:ascii="Arial" w:hAnsi="Arial" w:cs="Arial"/>
                <w:sz w:val="18"/>
                <w:szCs w:val="20"/>
              </w:rPr>
              <w:t>Ownera</w:t>
            </w:r>
            <w:proofErr w:type="spellEnd"/>
            <w:r w:rsidRPr="00384CB9">
              <w:rPr>
                <w:rFonts w:ascii="Arial" w:hAnsi="Arial" w:cs="Arial"/>
                <w:sz w:val="18"/>
                <w:szCs w:val="20"/>
              </w:rPr>
              <w:t xml:space="preserve">” - Partnera Merytorycznego, którego zadaniem jest uzgadnianie wymagań z poszczególnymi OKE i uzyskiwanie akceptacji CKE. Zaproszenie przez Partnera wiodącego (CIE) projektu Dyrektora  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lastRenderedPageBreak/>
              <w:t xml:space="preserve">Ryzyko utraty referencyjnych danych przechowywanych w większości integrowanych systemów ze względu na brak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B501BE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1FFC8020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06D795D" w14:textId="34CC20D2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2D5D391" w14:textId="72036090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29EF9844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260B504" w14:textId="0533DFF6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163CB0E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oświadczeniem o zamiarze wypowiedzenia 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rozważana jest 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Trwają rozmowy mające na celu zapobiegnięcie wypowiedzenia umowy przez Partnera technologicznego.</w:t>
            </w:r>
          </w:p>
          <w:p w14:paraId="530CFE0B" w14:textId="34DB448A" w:rsidR="008C748B" w:rsidRPr="005F2B91" w:rsidRDefault="008C748B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1F7C0D2A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C6389DC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C5295B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C5295B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C5295B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EFE616F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10D58E16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33BB90" w14:textId="77777777" w:rsidR="00ED7C76" w:rsidRDefault="00ED7C76" w:rsidP="00BB2420">
      <w:pPr>
        <w:spacing w:after="0" w:line="240" w:lineRule="auto"/>
      </w:pPr>
      <w:r>
        <w:separator/>
      </w:r>
    </w:p>
  </w:endnote>
  <w:endnote w:type="continuationSeparator" w:id="0">
    <w:p w14:paraId="21005096" w14:textId="77777777" w:rsidR="00ED7C76" w:rsidRDefault="00ED7C7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02D293E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4609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5F8AB" w14:textId="77777777" w:rsidR="00ED7C76" w:rsidRDefault="00ED7C76" w:rsidP="00BB2420">
      <w:pPr>
        <w:spacing w:after="0" w:line="240" w:lineRule="auto"/>
      </w:pPr>
      <w:r>
        <w:separator/>
      </w:r>
    </w:p>
  </w:footnote>
  <w:footnote w:type="continuationSeparator" w:id="0">
    <w:p w14:paraId="40BCDF8C" w14:textId="77777777" w:rsidR="00ED7C76" w:rsidRDefault="00ED7C7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EFF"/>
    <w:rsid w:val="00006E59"/>
    <w:rsid w:val="00014DE2"/>
    <w:rsid w:val="00043DD9"/>
    <w:rsid w:val="00044D68"/>
    <w:rsid w:val="00047D9D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B3E49"/>
    <w:rsid w:val="000C747B"/>
    <w:rsid w:val="000D1078"/>
    <w:rsid w:val="000E0060"/>
    <w:rsid w:val="000E10EA"/>
    <w:rsid w:val="000E1828"/>
    <w:rsid w:val="000E20F0"/>
    <w:rsid w:val="000E4BF8"/>
    <w:rsid w:val="000E509F"/>
    <w:rsid w:val="000F20A9"/>
    <w:rsid w:val="000F307B"/>
    <w:rsid w:val="000F30B9"/>
    <w:rsid w:val="0011223F"/>
    <w:rsid w:val="001132F1"/>
    <w:rsid w:val="0011693F"/>
    <w:rsid w:val="00122388"/>
    <w:rsid w:val="001225FF"/>
    <w:rsid w:val="00124C3D"/>
    <w:rsid w:val="00141A92"/>
    <w:rsid w:val="00145E84"/>
    <w:rsid w:val="0015102C"/>
    <w:rsid w:val="00153738"/>
    <w:rsid w:val="00162DED"/>
    <w:rsid w:val="00176FBB"/>
    <w:rsid w:val="00181C96"/>
    <w:rsid w:val="00181E97"/>
    <w:rsid w:val="00182A08"/>
    <w:rsid w:val="00185F32"/>
    <w:rsid w:val="001A2EF2"/>
    <w:rsid w:val="001C2D74"/>
    <w:rsid w:val="001C7FAC"/>
    <w:rsid w:val="001D24A2"/>
    <w:rsid w:val="001E0CAC"/>
    <w:rsid w:val="001E16A3"/>
    <w:rsid w:val="001E1DEA"/>
    <w:rsid w:val="001E47A4"/>
    <w:rsid w:val="001E6C96"/>
    <w:rsid w:val="001E7199"/>
    <w:rsid w:val="001F1864"/>
    <w:rsid w:val="001F24A0"/>
    <w:rsid w:val="001F67EC"/>
    <w:rsid w:val="0020330A"/>
    <w:rsid w:val="00207AAE"/>
    <w:rsid w:val="002179BE"/>
    <w:rsid w:val="00237279"/>
    <w:rsid w:val="00237F89"/>
    <w:rsid w:val="00240D69"/>
    <w:rsid w:val="00241B5E"/>
    <w:rsid w:val="00252087"/>
    <w:rsid w:val="00256525"/>
    <w:rsid w:val="00271653"/>
    <w:rsid w:val="00276C00"/>
    <w:rsid w:val="00281C8D"/>
    <w:rsid w:val="00293D64"/>
    <w:rsid w:val="002955DA"/>
    <w:rsid w:val="002A3C02"/>
    <w:rsid w:val="002A5452"/>
    <w:rsid w:val="002A5DEF"/>
    <w:rsid w:val="002B37ED"/>
    <w:rsid w:val="002B4889"/>
    <w:rsid w:val="002B50C0"/>
    <w:rsid w:val="002B6F21"/>
    <w:rsid w:val="002D3D4A"/>
    <w:rsid w:val="002D7ADA"/>
    <w:rsid w:val="002E5459"/>
    <w:rsid w:val="002F2A84"/>
    <w:rsid w:val="002F336E"/>
    <w:rsid w:val="002F4FAB"/>
    <w:rsid w:val="002F654B"/>
    <w:rsid w:val="0030196F"/>
    <w:rsid w:val="00302775"/>
    <w:rsid w:val="00304D04"/>
    <w:rsid w:val="00310D8E"/>
    <w:rsid w:val="003221F2"/>
    <w:rsid w:val="00322614"/>
    <w:rsid w:val="00334A2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2CC7"/>
    <w:rsid w:val="00384CB9"/>
    <w:rsid w:val="003A4115"/>
    <w:rsid w:val="003B5B7A"/>
    <w:rsid w:val="003C4627"/>
    <w:rsid w:val="003C7325"/>
    <w:rsid w:val="003D06FA"/>
    <w:rsid w:val="003D4325"/>
    <w:rsid w:val="003D7DD0"/>
    <w:rsid w:val="003E277C"/>
    <w:rsid w:val="003E3144"/>
    <w:rsid w:val="003E5821"/>
    <w:rsid w:val="0040164E"/>
    <w:rsid w:val="00405EA4"/>
    <w:rsid w:val="00406036"/>
    <w:rsid w:val="0041034F"/>
    <w:rsid w:val="004118A3"/>
    <w:rsid w:val="00423A26"/>
    <w:rsid w:val="00425046"/>
    <w:rsid w:val="004350B8"/>
    <w:rsid w:val="004357BB"/>
    <w:rsid w:val="00444AAB"/>
    <w:rsid w:val="00450089"/>
    <w:rsid w:val="00466D33"/>
    <w:rsid w:val="00477226"/>
    <w:rsid w:val="004977AD"/>
    <w:rsid w:val="004B0527"/>
    <w:rsid w:val="004C174F"/>
    <w:rsid w:val="004C1D48"/>
    <w:rsid w:val="004D65CA"/>
    <w:rsid w:val="004E41B8"/>
    <w:rsid w:val="004E7DE1"/>
    <w:rsid w:val="004F6E89"/>
    <w:rsid w:val="0050277A"/>
    <w:rsid w:val="005029ED"/>
    <w:rsid w:val="0051380D"/>
    <w:rsid w:val="00514F6F"/>
    <w:rsid w:val="00517F12"/>
    <w:rsid w:val="0052102C"/>
    <w:rsid w:val="005235FA"/>
    <w:rsid w:val="00524E6C"/>
    <w:rsid w:val="005332D6"/>
    <w:rsid w:val="005439E4"/>
    <w:rsid w:val="00544DFE"/>
    <w:rsid w:val="005558FE"/>
    <w:rsid w:val="005560DE"/>
    <w:rsid w:val="00564509"/>
    <w:rsid w:val="00565761"/>
    <w:rsid w:val="005734CE"/>
    <w:rsid w:val="00586664"/>
    <w:rsid w:val="00593290"/>
    <w:rsid w:val="005935F1"/>
    <w:rsid w:val="005A12F7"/>
    <w:rsid w:val="005A1B30"/>
    <w:rsid w:val="005B0EB4"/>
    <w:rsid w:val="005B14A6"/>
    <w:rsid w:val="005B1A32"/>
    <w:rsid w:val="005C0469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54AA"/>
    <w:rsid w:val="00617FB8"/>
    <w:rsid w:val="0062054D"/>
    <w:rsid w:val="00630E67"/>
    <w:rsid w:val="006334BF"/>
    <w:rsid w:val="00635A54"/>
    <w:rsid w:val="00646807"/>
    <w:rsid w:val="00661A62"/>
    <w:rsid w:val="006731D9"/>
    <w:rsid w:val="00674609"/>
    <w:rsid w:val="006762C8"/>
    <w:rsid w:val="006822BC"/>
    <w:rsid w:val="00691438"/>
    <w:rsid w:val="006A60AA"/>
    <w:rsid w:val="006B034F"/>
    <w:rsid w:val="006B2EC2"/>
    <w:rsid w:val="006B5117"/>
    <w:rsid w:val="006C06C9"/>
    <w:rsid w:val="006D34C4"/>
    <w:rsid w:val="006E0CFA"/>
    <w:rsid w:val="006E4577"/>
    <w:rsid w:val="006E5A87"/>
    <w:rsid w:val="006E6205"/>
    <w:rsid w:val="006F1C84"/>
    <w:rsid w:val="0070163E"/>
    <w:rsid w:val="00701800"/>
    <w:rsid w:val="00703348"/>
    <w:rsid w:val="007112CC"/>
    <w:rsid w:val="00725708"/>
    <w:rsid w:val="00737BCA"/>
    <w:rsid w:val="00740027"/>
    <w:rsid w:val="00740A47"/>
    <w:rsid w:val="00742BCF"/>
    <w:rsid w:val="00746ABD"/>
    <w:rsid w:val="00767CE9"/>
    <w:rsid w:val="00771055"/>
    <w:rsid w:val="00772D30"/>
    <w:rsid w:val="0077418F"/>
    <w:rsid w:val="00775C44"/>
    <w:rsid w:val="007924CE"/>
    <w:rsid w:val="00794922"/>
    <w:rsid w:val="00795AFA"/>
    <w:rsid w:val="007A0ED4"/>
    <w:rsid w:val="007A4742"/>
    <w:rsid w:val="007A69A4"/>
    <w:rsid w:val="007B0251"/>
    <w:rsid w:val="007B05F8"/>
    <w:rsid w:val="007B0E13"/>
    <w:rsid w:val="007B3704"/>
    <w:rsid w:val="007B753D"/>
    <w:rsid w:val="007C22D3"/>
    <w:rsid w:val="007C2F7E"/>
    <w:rsid w:val="007C6235"/>
    <w:rsid w:val="007D0F5C"/>
    <w:rsid w:val="007D1990"/>
    <w:rsid w:val="007D2C34"/>
    <w:rsid w:val="007D38BD"/>
    <w:rsid w:val="007D3F21"/>
    <w:rsid w:val="007D43EC"/>
    <w:rsid w:val="007E341A"/>
    <w:rsid w:val="007F126F"/>
    <w:rsid w:val="007F616D"/>
    <w:rsid w:val="00806134"/>
    <w:rsid w:val="008105C0"/>
    <w:rsid w:val="00830B70"/>
    <w:rsid w:val="00837C0B"/>
    <w:rsid w:val="00840749"/>
    <w:rsid w:val="008549DB"/>
    <w:rsid w:val="0085781D"/>
    <w:rsid w:val="0087452F"/>
    <w:rsid w:val="00875528"/>
    <w:rsid w:val="0088052B"/>
    <w:rsid w:val="00880AB5"/>
    <w:rsid w:val="00884686"/>
    <w:rsid w:val="00892C85"/>
    <w:rsid w:val="008934A6"/>
    <w:rsid w:val="00895AAE"/>
    <w:rsid w:val="008A324F"/>
    <w:rsid w:val="008A332F"/>
    <w:rsid w:val="008A52F6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204BE"/>
    <w:rsid w:val="009205F9"/>
    <w:rsid w:val="009256F2"/>
    <w:rsid w:val="009265D2"/>
    <w:rsid w:val="00933BEC"/>
    <w:rsid w:val="00936729"/>
    <w:rsid w:val="00941E9E"/>
    <w:rsid w:val="0095183B"/>
    <w:rsid w:val="00952126"/>
    <w:rsid w:val="00952617"/>
    <w:rsid w:val="00961816"/>
    <w:rsid w:val="009663A6"/>
    <w:rsid w:val="00971A40"/>
    <w:rsid w:val="00976434"/>
    <w:rsid w:val="00992EA3"/>
    <w:rsid w:val="009967CA"/>
    <w:rsid w:val="009A17FF"/>
    <w:rsid w:val="009B4423"/>
    <w:rsid w:val="009B7D64"/>
    <w:rsid w:val="009C6140"/>
    <w:rsid w:val="009D2FA4"/>
    <w:rsid w:val="009D7D8A"/>
    <w:rsid w:val="009E4C67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30847"/>
    <w:rsid w:val="00A35514"/>
    <w:rsid w:val="00A36AE2"/>
    <w:rsid w:val="00A37B54"/>
    <w:rsid w:val="00A43E49"/>
    <w:rsid w:val="00A44EA2"/>
    <w:rsid w:val="00A51638"/>
    <w:rsid w:val="00A56D63"/>
    <w:rsid w:val="00A67685"/>
    <w:rsid w:val="00A71ACE"/>
    <w:rsid w:val="00A728AE"/>
    <w:rsid w:val="00A733A1"/>
    <w:rsid w:val="00A804AE"/>
    <w:rsid w:val="00A83272"/>
    <w:rsid w:val="00A86449"/>
    <w:rsid w:val="00A87C1C"/>
    <w:rsid w:val="00A96633"/>
    <w:rsid w:val="00AA170A"/>
    <w:rsid w:val="00AA4CAB"/>
    <w:rsid w:val="00AA51AD"/>
    <w:rsid w:val="00AA5E4B"/>
    <w:rsid w:val="00AB2E01"/>
    <w:rsid w:val="00AB641E"/>
    <w:rsid w:val="00AC6269"/>
    <w:rsid w:val="00AC7878"/>
    <w:rsid w:val="00AC7E26"/>
    <w:rsid w:val="00AD45BB"/>
    <w:rsid w:val="00AE1643"/>
    <w:rsid w:val="00AE19CC"/>
    <w:rsid w:val="00AE333B"/>
    <w:rsid w:val="00AE3A6C"/>
    <w:rsid w:val="00AF09B8"/>
    <w:rsid w:val="00AF24FD"/>
    <w:rsid w:val="00AF567D"/>
    <w:rsid w:val="00B113CA"/>
    <w:rsid w:val="00B16C8B"/>
    <w:rsid w:val="00B17709"/>
    <w:rsid w:val="00B213FF"/>
    <w:rsid w:val="00B25C1A"/>
    <w:rsid w:val="00B41415"/>
    <w:rsid w:val="00B440C3"/>
    <w:rsid w:val="00B501BE"/>
    <w:rsid w:val="00B50560"/>
    <w:rsid w:val="00B64B3C"/>
    <w:rsid w:val="00B673C6"/>
    <w:rsid w:val="00B74859"/>
    <w:rsid w:val="00B87D3D"/>
    <w:rsid w:val="00B946F8"/>
    <w:rsid w:val="00BA481C"/>
    <w:rsid w:val="00BB059E"/>
    <w:rsid w:val="00BB2420"/>
    <w:rsid w:val="00BB5ACE"/>
    <w:rsid w:val="00BC1BD2"/>
    <w:rsid w:val="00BC2D88"/>
    <w:rsid w:val="00BC6BE4"/>
    <w:rsid w:val="00BD5009"/>
    <w:rsid w:val="00BE2A11"/>
    <w:rsid w:val="00BE47CD"/>
    <w:rsid w:val="00BE5BF9"/>
    <w:rsid w:val="00BF1F57"/>
    <w:rsid w:val="00BF274F"/>
    <w:rsid w:val="00C03E81"/>
    <w:rsid w:val="00C1106C"/>
    <w:rsid w:val="00C26361"/>
    <w:rsid w:val="00C302F1"/>
    <w:rsid w:val="00C33479"/>
    <w:rsid w:val="00C3655F"/>
    <w:rsid w:val="00C42AEA"/>
    <w:rsid w:val="00C43A88"/>
    <w:rsid w:val="00C51D84"/>
    <w:rsid w:val="00C57985"/>
    <w:rsid w:val="00C651E7"/>
    <w:rsid w:val="00C6751B"/>
    <w:rsid w:val="00C7000D"/>
    <w:rsid w:val="00C87840"/>
    <w:rsid w:val="00CA4DA5"/>
    <w:rsid w:val="00CA516B"/>
    <w:rsid w:val="00CB2B54"/>
    <w:rsid w:val="00CC113D"/>
    <w:rsid w:val="00CC7E21"/>
    <w:rsid w:val="00CD1739"/>
    <w:rsid w:val="00CD1D3C"/>
    <w:rsid w:val="00CE1D6C"/>
    <w:rsid w:val="00CE74F9"/>
    <w:rsid w:val="00CE7777"/>
    <w:rsid w:val="00CF10F4"/>
    <w:rsid w:val="00CF2E64"/>
    <w:rsid w:val="00CF5F20"/>
    <w:rsid w:val="00CF68D8"/>
    <w:rsid w:val="00D17C02"/>
    <w:rsid w:val="00D25CFE"/>
    <w:rsid w:val="00D42ECE"/>
    <w:rsid w:val="00D4607F"/>
    <w:rsid w:val="00D57025"/>
    <w:rsid w:val="00D57765"/>
    <w:rsid w:val="00D67D8F"/>
    <w:rsid w:val="00D746E1"/>
    <w:rsid w:val="00D749E6"/>
    <w:rsid w:val="00D77F50"/>
    <w:rsid w:val="00D857D7"/>
    <w:rsid w:val="00D859F4"/>
    <w:rsid w:val="00D85A52"/>
    <w:rsid w:val="00D86FEC"/>
    <w:rsid w:val="00D97364"/>
    <w:rsid w:val="00DA34DF"/>
    <w:rsid w:val="00DB2B75"/>
    <w:rsid w:val="00DB69FD"/>
    <w:rsid w:val="00DC0A8A"/>
    <w:rsid w:val="00DC1705"/>
    <w:rsid w:val="00DC39A9"/>
    <w:rsid w:val="00DC4740"/>
    <w:rsid w:val="00DC4C79"/>
    <w:rsid w:val="00DE6249"/>
    <w:rsid w:val="00DE731D"/>
    <w:rsid w:val="00E0076D"/>
    <w:rsid w:val="00E106A3"/>
    <w:rsid w:val="00E11B44"/>
    <w:rsid w:val="00E1306A"/>
    <w:rsid w:val="00E15DEB"/>
    <w:rsid w:val="00E1688D"/>
    <w:rsid w:val="00E203EB"/>
    <w:rsid w:val="00E275F9"/>
    <w:rsid w:val="00E32FD7"/>
    <w:rsid w:val="00E35401"/>
    <w:rsid w:val="00E375DB"/>
    <w:rsid w:val="00E42938"/>
    <w:rsid w:val="00E43B4D"/>
    <w:rsid w:val="00E47508"/>
    <w:rsid w:val="00E55EB0"/>
    <w:rsid w:val="00E57BB7"/>
    <w:rsid w:val="00E61CB0"/>
    <w:rsid w:val="00E71256"/>
    <w:rsid w:val="00E71BCF"/>
    <w:rsid w:val="00E800A6"/>
    <w:rsid w:val="00E81D7C"/>
    <w:rsid w:val="00E83FA4"/>
    <w:rsid w:val="00E86020"/>
    <w:rsid w:val="00E95E16"/>
    <w:rsid w:val="00EA0B4F"/>
    <w:rsid w:val="00EA1B2E"/>
    <w:rsid w:val="00EA309B"/>
    <w:rsid w:val="00EA384C"/>
    <w:rsid w:val="00EA4D6A"/>
    <w:rsid w:val="00EC2AFC"/>
    <w:rsid w:val="00ED189B"/>
    <w:rsid w:val="00ED7C76"/>
    <w:rsid w:val="00EE0D01"/>
    <w:rsid w:val="00F138F7"/>
    <w:rsid w:val="00F2008A"/>
    <w:rsid w:val="00F21D9E"/>
    <w:rsid w:val="00F229CF"/>
    <w:rsid w:val="00F25348"/>
    <w:rsid w:val="00F37ADF"/>
    <w:rsid w:val="00F45506"/>
    <w:rsid w:val="00F51848"/>
    <w:rsid w:val="00F5651A"/>
    <w:rsid w:val="00F60062"/>
    <w:rsid w:val="00F613CC"/>
    <w:rsid w:val="00F76777"/>
    <w:rsid w:val="00F80F77"/>
    <w:rsid w:val="00F83F2F"/>
    <w:rsid w:val="00F86555"/>
    <w:rsid w:val="00F978F4"/>
    <w:rsid w:val="00FC04F6"/>
    <w:rsid w:val="00FC1E51"/>
    <w:rsid w:val="00FC3B03"/>
    <w:rsid w:val="00FC5552"/>
    <w:rsid w:val="00FD6451"/>
    <w:rsid w:val="00FF03A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2BC91-7392-4B8D-B69E-81C797189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1985</Words>
  <Characters>11916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2020-02-06T08:11:00Z</dcterms:created>
  <dcterms:modified xsi:type="dcterms:W3CDTF">2020-02-06T08:11:00Z</dcterms:modified>
</cp:coreProperties>
</file>